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E" w:rsidRPr="005D36DE" w:rsidRDefault="005D36DE" w:rsidP="005D36DE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Utsaah" w:eastAsia="Times New Roman" w:hAnsi="Utsaah" w:cs="Utsaah"/>
          <w:b/>
          <w:sz w:val="24"/>
          <w:szCs w:val="24"/>
        </w:rPr>
      </w:pPr>
      <w:r w:rsidRPr="005D36DE">
        <w:rPr>
          <w:rFonts w:ascii="Utsaah" w:eastAsia="Times New Roman" w:hAnsi="Utsaah" w:cs="Utsaah"/>
          <w:b/>
          <w:sz w:val="24"/>
          <w:szCs w:val="24"/>
        </w:rPr>
        <w:t>Invited Seminar</w:t>
      </w:r>
      <w:r w:rsidR="0078191D">
        <w:rPr>
          <w:rFonts w:ascii="Utsaah" w:eastAsia="Times New Roman" w:hAnsi="Utsaah" w:cs="Utsaah"/>
          <w:b/>
          <w:sz w:val="24"/>
          <w:szCs w:val="24"/>
        </w:rPr>
        <w:t xml:space="preserve"> and </w:t>
      </w:r>
      <w:r w:rsidRPr="005D36DE">
        <w:rPr>
          <w:rFonts w:ascii="Utsaah" w:eastAsia="Times New Roman" w:hAnsi="Utsaah" w:cs="Utsaah"/>
          <w:b/>
          <w:sz w:val="24"/>
          <w:szCs w:val="24"/>
        </w:rPr>
        <w:t>Colloquium</w:t>
      </w:r>
      <w:r w:rsidR="002D7936">
        <w:rPr>
          <w:rFonts w:ascii="Utsaah" w:eastAsia="Times New Roman" w:hAnsi="Utsaah" w:cs="Utsaah"/>
          <w:b/>
          <w:sz w:val="24"/>
          <w:szCs w:val="24"/>
        </w:rPr>
        <w:t xml:space="preserve"> </w:t>
      </w:r>
      <w:r w:rsidRPr="005D36DE">
        <w:rPr>
          <w:rFonts w:ascii="Utsaah" w:eastAsia="Times New Roman" w:hAnsi="Utsaah" w:cs="Utsaah"/>
          <w:b/>
          <w:sz w:val="24"/>
          <w:szCs w:val="24"/>
        </w:rPr>
        <w:t>Presentations</w:t>
      </w:r>
      <w:r w:rsidR="002D7936" w:rsidRPr="002D7936">
        <w:rPr>
          <w:rFonts w:ascii="Utsaah" w:eastAsia="Times New Roman" w:hAnsi="Utsaah" w:cs="Utsaah"/>
          <w:b/>
          <w:sz w:val="24"/>
          <w:szCs w:val="24"/>
        </w:rPr>
        <w:t xml:space="preserve">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  <w:sz w:val="22"/>
          <w:szCs w:val="22"/>
        </w:rPr>
        <w:t>Identification of MERS-</w:t>
      </w:r>
      <w:proofErr w:type="spellStart"/>
      <w:r w:rsidRPr="005D36DE">
        <w:rPr>
          <w:rFonts w:ascii="Utsaah" w:hAnsi="Utsaah" w:cs="Utsaah"/>
          <w:color w:val="auto"/>
          <w:sz w:val="22"/>
          <w:szCs w:val="22"/>
        </w:rPr>
        <w:t>CoV</w:t>
      </w:r>
      <w:proofErr w:type="spellEnd"/>
      <w:r w:rsidRPr="005D36DE">
        <w:rPr>
          <w:rFonts w:ascii="Utsaah" w:hAnsi="Utsaah" w:cs="Utsaah"/>
          <w:color w:val="auto"/>
          <w:sz w:val="22"/>
          <w:szCs w:val="22"/>
        </w:rPr>
        <w:t xml:space="preserve"> neutralizing </w:t>
      </w:r>
      <w:proofErr w:type="spellStart"/>
      <w:r w:rsidRPr="005D36DE">
        <w:rPr>
          <w:rFonts w:ascii="Utsaah" w:hAnsi="Utsaah" w:cs="Utsaah"/>
          <w:color w:val="auto"/>
          <w:sz w:val="22"/>
          <w:szCs w:val="22"/>
        </w:rPr>
        <w:t>nanobodies</w:t>
      </w:r>
      <w:proofErr w:type="spellEnd"/>
      <w:r w:rsidRPr="005D36DE">
        <w:rPr>
          <w:rFonts w:ascii="Utsaah" w:hAnsi="Utsaah" w:cs="Utsaah"/>
          <w:color w:val="auto"/>
          <w:sz w:val="22"/>
          <w:szCs w:val="22"/>
        </w:rPr>
        <w:t xml:space="preserve"> by direct cloning from a bone marrow cDNA library, XII </w:t>
      </w:r>
      <w:proofErr w:type="spellStart"/>
      <w:r w:rsidRPr="005D36DE">
        <w:rPr>
          <w:rFonts w:ascii="Utsaah" w:hAnsi="Utsaah" w:cs="Utsaah"/>
          <w:color w:val="auto"/>
        </w:rPr>
        <w:t>Nidovirus</w:t>
      </w:r>
      <w:proofErr w:type="spellEnd"/>
      <w:r w:rsidRPr="005D36DE">
        <w:rPr>
          <w:rFonts w:ascii="Utsaah" w:hAnsi="Utsaah" w:cs="Utsaah"/>
          <w:color w:val="auto"/>
        </w:rPr>
        <w:t xml:space="preserve"> meeting June 1-9, 2017 </w:t>
      </w:r>
      <w:proofErr w:type="spellStart"/>
      <w:r w:rsidRPr="005D36DE">
        <w:rPr>
          <w:rFonts w:ascii="Utsaah" w:hAnsi="Utsaah" w:cs="Utsaah"/>
          <w:color w:val="auto"/>
        </w:rPr>
        <w:t>Kensas</w:t>
      </w:r>
      <w:proofErr w:type="spellEnd"/>
      <w:r w:rsidRPr="005D36DE">
        <w:rPr>
          <w:rFonts w:ascii="Utsaah" w:hAnsi="Utsaah" w:cs="Utsaah"/>
          <w:color w:val="auto"/>
        </w:rPr>
        <w:t xml:space="preserve"> city, USA.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Novel viruses: Discovery to Intervention” February 2-3, 2017, Replication, virus-host interactions, and protection in coronavirus, The National Centre for Biotechnology, Madrid, Spain.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</w:rPr>
      </w:pPr>
      <w:r w:rsidRPr="005D36DE">
        <w:rPr>
          <w:rFonts w:ascii="Utsaah" w:hAnsi="Utsaah" w:cs="Utsaah"/>
          <w:color w:val="auto"/>
        </w:rPr>
        <w:t>Modified vaccinia virus based vaccine protection against MERS-</w:t>
      </w:r>
      <w:proofErr w:type="spellStart"/>
      <w:r w:rsidRPr="005D36DE">
        <w:rPr>
          <w:rFonts w:ascii="Utsaah" w:hAnsi="Utsaah" w:cs="Utsaah"/>
          <w:color w:val="auto"/>
        </w:rPr>
        <w:t>CoV</w:t>
      </w:r>
      <w:proofErr w:type="spellEnd"/>
      <w:r w:rsidRPr="005D36DE">
        <w:rPr>
          <w:rFonts w:ascii="Utsaah" w:hAnsi="Utsaah" w:cs="Utsaah"/>
          <w:color w:val="auto"/>
        </w:rPr>
        <w:t xml:space="preserve"> infection in dromedary camels. 6th European Congress of Virology, October 19-22, 2016, Hamburg, Germany.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</w:rPr>
      </w:pPr>
      <w:r w:rsidRPr="005D36DE">
        <w:rPr>
          <w:rFonts w:ascii="Utsaah" w:hAnsi="Utsaah" w:cs="Utsaah"/>
        </w:rPr>
        <w:t xml:space="preserve">A poxvirus-based vaccine reduces virus excretion after MERS coronavirus infection in dromedary camels. 17th International Congress on Infectious Diseases. March 2-5, 2016, Hyderabad, India.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Production of antibodies against MERS-</w:t>
      </w:r>
      <w:proofErr w:type="spellStart"/>
      <w:r w:rsidRPr="005D36DE">
        <w:rPr>
          <w:rFonts w:ascii="Utsaah" w:hAnsi="Utsaah" w:cs="Utsaah"/>
          <w:color w:val="auto"/>
        </w:rPr>
        <w:t>CoV</w:t>
      </w:r>
      <w:proofErr w:type="spellEnd"/>
      <w:r w:rsidRPr="005D36DE">
        <w:rPr>
          <w:rFonts w:ascii="Utsaah" w:hAnsi="Utsaah" w:cs="Utsaah"/>
          <w:color w:val="auto"/>
        </w:rPr>
        <w:t xml:space="preserve">’’ September 28, 2015, Hannover, Germany.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Characterization of DPP4 as the Functional Receptor for Middle East Respiratory Syndrome Coronavirus. Pathogenesis of Respiratory Viruses January 19–24, 2014, Keystone Resort, Keystone, Colorado, USA.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 xml:space="preserve">Identification and characterization of MERS </w:t>
      </w:r>
      <w:proofErr w:type="spellStart"/>
      <w:r w:rsidRPr="005D36DE">
        <w:rPr>
          <w:rFonts w:ascii="Utsaah" w:hAnsi="Utsaah" w:cs="Utsaah"/>
          <w:color w:val="auto"/>
        </w:rPr>
        <w:t>CoV</w:t>
      </w:r>
      <w:proofErr w:type="spellEnd"/>
      <w:r w:rsidRPr="005D36DE">
        <w:rPr>
          <w:rFonts w:ascii="Utsaah" w:hAnsi="Utsaah" w:cs="Utsaah"/>
          <w:color w:val="auto"/>
        </w:rPr>
        <w:t xml:space="preserve"> in dromedary camels. </w:t>
      </w:r>
      <w:proofErr w:type="spellStart"/>
      <w:r w:rsidRPr="005D36DE">
        <w:rPr>
          <w:rFonts w:ascii="Utsaah" w:hAnsi="Utsaah" w:cs="Utsaah"/>
          <w:color w:val="auto"/>
        </w:rPr>
        <w:t>XIIIth</w:t>
      </w:r>
      <w:proofErr w:type="spellEnd"/>
      <w:r w:rsidRPr="005D36DE">
        <w:rPr>
          <w:rFonts w:ascii="Utsaah" w:hAnsi="Utsaah" w:cs="Utsaah"/>
          <w:color w:val="auto"/>
        </w:rPr>
        <w:t xml:space="preserve"> International </w:t>
      </w:r>
      <w:proofErr w:type="spellStart"/>
      <w:r w:rsidRPr="005D36DE">
        <w:rPr>
          <w:rFonts w:ascii="Utsaah" w:hAnsi="Utsaah" w:cs="Utsaah"/>
          <w:color w:val="auto"/>
        </w:rPr>
        <w:t>Nidovirus</w:t>
      </w:r>
      <w:proofErr w:type="spellEnd"/>
      <w:r w:rsidRPr="005D36DE">
        <w:rPr>
          <w:rFonts w:ascii="Utsaah" w:hAnsi="Utsaah" w:cs="Utsaah"/>
          <w:color w:val="auto"/>
        </w:rPr>
        <w:t xml:space="preserve"> Symposium, </w:t>
      </w:r>
      <w:proofErr w:type="spellStart"/>
      <w:r w:rsidRPr="005D36DE">
        <w:rPr>
          <w:rFonts w:ascii="Utsaah" w:hAnsi="Utsaah" w:cs="Utsaah"/>
          <w:color w:val="auto"/>
        </w:rPr>
        <w:t>salamanga</w:t>
      </w:r>
      <w:proofErr w:type="spellEnd"/>
      <w:r w:rsidRPr="005D36DE">
        <w:rPr>
          <w:rFonts w:ascii="Utsaah" w:hAnsi="Utsaah" w:cs="Utsaah"/>
          <w:color w:val="auto"/>
        </w:rPr>
        <w:t>, Spain. 1st June to 6th June 2014.</w:t>
      </w:r>
      <w:bookmarkStart w:id="0" w:name="_GoBack"/>
      <w:bookmarkEnd w:id="0"/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Dipeptidyl Peptidase 4 Is A Functional Receptor For The Emerging Human Coronavirus-</w:t>
      </w:r>
      <w:proofErr w:type="spellStart"/>
      <w:r w:rsidRPr="005D36DE">
        <w:rPr>
          <w:rFonts w:ascii="Utsaah" w:hAnsi="Utsaah" w:cs="Utsaah"/>
          <w:color w:val="auto"/>
        </w:rPr>
        <w:t>Emc</w:t>
      </w:r>
      <w:proofErr w:type="spellEnd"/>
      <w:r w:rsidRPr="005D36DE">
        <w:rPr>
          <w:rFonts w:ascii="Utsaah" w:hAnsi="Utsaah" w:cs="Utsaah"/>
          <w:color w:val="auto"/>
        </w:rPr>
        <w:t xml:space="preserve">. 17th Molecular Medicine Day 2013, Engels, Rotterdam, </w:t>
      </w:r>
      <w:proofErr w:type="gramStart"/>
      <w:r w:rsidRPr="005D36DE">
        <w:rPr>
          <w:rFonts w:ascii="Utsaah" w:hAnsi="Utsaah" w:cs="Utsaah"/>
          <w:color w:val="auto"/>
        </w:rPr>
        <w:t>The</w:t>
      </w:r>
      <w:proofErr w:type="gramEnd"/>
      <w:r w:rsidRPr="005D36DE">
        <w:rPr>
          <w:rFonts w:ascii="Utsaah" w:hAnsi="Utsaah" w:cs="Utsaah"/>
          <w:color w:val="auto"/>
        </w:rPr>
        <w:t xml:space="preserve"> Netherlands.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Deep sequencing analysis of liver and plasma HCV quasi species of treatment naïve patients. 7th International Workshop on Hepatitis C - Resistance &amp; New Compounds</w:t>
      </w:r>
      <w:proofErr w:type="gramStart"/>
      <w:r w:rsidRPr="005D36DE">
        <w:rPr>
          <w:rFonts w:ascii="Utsaah" w:hAnsi="Utsaah" w:cs="Utsaah"/>
          <w:color w:val="auto"/>
        </w:rPr>
        <w:t>: ,</w:t>
      </w:r>
      <w:proofErr w:type="gramEnd"/>
      <w:r w:rsidRPr="005D36DE">
        <w:rPr>
          <w:rFonts w:ascii="Utsaah" w:hAnsi="Utsaah" w:cs="Utsaah"/>
          <w:color w:val="auto"/>
        </w:rPr>
        <w:t xml:space="preserve"> 28-29 June 2012, Cambridge, MA, USA. 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 xml:space="preserve">Production of Recombinant koi herpesvirus (KHV) mutants and its applications. </w:t>
      </w:r>
      <w:proofErr w:type="spellStart"/>
      <w:r w:rsidRPr="005D36DE">
        <w:rPr>
          <w:rFonts w:ascii="Utsaah" w:hAnsi="Utsaah" w:cs="Utsaah"/>
          <w:color w:val="auto"/>
        </w:rPr>
        <w:t>Institut</w:t>
      </w:r>
      <w:proofErr w:type="spellEnd"/>
      <w:r w:rsidRPr="005D36DE">
        <w:rPr>
          <w:rFonts w:ascii="Utsaah" w:hAnsi="Utsaah" w:cs="Utsaah"/>
          <w:color w:val="auto"/>
        </w:rPr>
        <w:t xml:space="preserve"> national de la santé </w:t>
      </w:r>
      <w:proofErr w:type="gramStart"/>
      <w:r w:rsidRPr="005D36DE">
        <w:rPr>
          <w:rFonts w:ascii="Utsaah" w:hAnsi="Utsaah" w:cs="Utsaah"/>
          <w:color w:val="auto"/>
        </w:rPr>
        <w:t>et</w:t>
      </w:r>
      <w:proofErr w:type="gramEnd"/>
      <w:r w:rsidRPr="005D36DE">
        <w:rPr>
          <w:rFonts w:ascii="Utsaah" w:hAnsi="Utsaah" w:cs="Utsaah"/>
          <w:color w:val="auto"/>
        </w:rPr>
        <w:t xml:space="preserve"> de la </w:t>
      </w:r>
      <w:proofErr w:type="spellStart"/>
      <w:r w:rsidRPr="005D36DE">
        <w:rPr>
          <w:rFonts w:ascii="Utsaah" w:hAnsi="Utsaah" w:cs="Utsaah"/>
          <w:color w:val="auto"/>
        </w:rPr>
        <w:t>recherche</w:t>
      </w:r>
      <w:proofErr w:type="spellEnd"/>
      <w:r w:rsidRPr="005D36DE">
        <w:rPr>
          <w:rFonts w:ascii="Utsaah" w:hAnsi="Utsaah" w:cs="Utsaah"/>
          <w:color w:val="auto"/>
        </w:rPr>
        <w:t xml:space="preserve"> </w:t>
      </w:r>
      <w:proofErr w:type="spellStart"/>
      <w:r w:rsidRPr="005D36DE">
        <w:rPr>
          <w:rFonts w:ascii="Utsaah" w:hAnsi="Utsaah" w:cs="Utsaah"/>
          <w:color w:val="auto"/>
        </w:rPr>
        <w:t>médicale</w:t>
      </w:r>
      <w:proofErr w:type="spellEnd"/>
      <w:r w:rsidRPr="005D36DE">
        <w:rPr>
          <w:rFonts w:ascii="Utsaah" w:hAnsi="Utsaah" w:cs="Utsaah"/>
          <w:color w:val="auto"/>
        </w:rPr>
        <w:t> (INSERM), Lyon, France. 2nd June 2010.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 xml:space="preserve">Removal of epidermal mucus enhances Cyprinid herpesvirus 3 entry through the skin of </w:t>
      </w:r>
      <w:proofErr w:type="spellStart"/>
      <w:r w:rsidRPr="005D36DE">
        <w:rPr>
          <w:rFonts w:ascii="Utsaah" w:hAnsi="Utsaah" w:cs="Utsaah"/>
          <w:color w:val="auto"/>
        </w:rPr>
        <w:t>Cyprinus</w:t>
      </w:r>
      <w:proofErr w:type="spellEnd"/>
      <w:r w:rsidRPr="005D36DE">
        <w:rPr>
          <w:rFonts w:ascii="Utsaah" w:hAnsi="Utsaah" w:cs="Utsaah"/>
          <w:color w:val="auto"/>
        </w:rPr>
        <w:t xml:space="preserve"> </w:t>
      </w:r>
      <w:proofErr w:type="spellStart"/>
      <w:r w:rsidRPr="005D36DE">
        <w:rPr>
          <w:rFonts w:ascii="Utsaah" w:hAnsi="Utsaah" w:cs="Utsaah"/>
          <w:color w:val="auto"/>
        </w:rPr>
        <w:t>carpio</w:t>
      </w:r>
      <w:proofErr w:type="spellEnd"/>
      <w:r w:rsidRPr="005D36DE">
        <w:rPr>
          <w:rFonts w:ascii="Utsaah" w:hAnsi="Utsaah" w:cs="Utsaah"/>
          <w:color w:val="auto"/>
        </w:rPr>
        <w:t>. BELGIAN SOCIETY FOR MICROBIOLOGY. December 11th, 2009, Brussels, Belgium.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Australian Centre for International Agricultural Research Project FIS 2002-075, “Application of PCR for Improved Shrimp Health Management in the Asian Region”. Management Co-ordination Meeting, Bangkok, Thailand 2006.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>Australian Centre for International Agricultural Research Project FIS 2002-075, “Application of PCR for Improved Shrimp Health Management in the Asian Region”. Management Co-ordination Meeting, Bangkok, Thailand 2005.</w:t>
      </w:r>
    </w:p>
    <w:p w:rsidR="005D36DE" w:rsidRPr="005D36DE" w:rsidRDefault="005D36DE" w:rsidP="005D36DE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5D36DE">
        <w:rPr>
          <w:rFonts w:ascii="Utsaah" w:hAnsi="Utsaah" w:cs="Utsaah"/>
          <w:color w:val="auto"/>
        </w:rPr>
        <w:t xml:space="preserve">Need of novel diagnostics in the health management of </w:t>
      </w:r>
      <w:proofErr w:type="spellStart"/>
      <w:r w:rsidRPr="005D36DE">
        <w:rPr>
          <w:rFonts w:ascii="Utsaah" w:hAnsi="Utsaah" w:cs="Utsaah"/>
          <w:color w:val="auto"/>
        </w:rPr>
        <w:t>Macrobrachium</w:t>
      </w:r>
      <w:proofErr w:type="spellEnd"/>
      <w:r w:rsidRPr="005D36DE">
        <w:rPr>
          <w:rFonts w:ascii="Utsaah" w:hAnsi="Utsaah" w:cs="Utsaah"/>
          <w:color w:val="auto"/>
        </w:rPr>
        <w:t xml:space="preserve"> </w:t>
      </w:r>
      <w:proofErr w:type="spellStart"/>
      <w:r w:rsidRPr="005D36DE">
        <w:rPr>
          <w:rFonts w:ascii="Utsaah" w:hAnsi="Utsaah" w:cs="Utsaah"/>
          <w:color w:val="auto"/>
        </w:rPr>
        <w:t>rosenbergii</w:t>
      </w:r>
      <w:proofErr w:type="spellEnd"/>
      <w:r w:rsidRPr="005D36DE">
        <w:rPr>
          <w:rFonts w:ascii="Utsaah" w:hAnsi="Utsaah" w:cs="Utsaah"/>
          <w:color w:val="auto"/>
        </w:rPr>
        <w:t>, with special reference to an emerging epizootic in India, the white muscle syndrome (WMS). International Symposium on Freshwater Prawns, College of Fisheries, Agricultural University, Cochin, India.</w:t>
      </w:r>
    </w:p>
    <w:p w:rsidR="001B05DA" w:rsidRPr="001B05DA" w:rsidRDefault="002D7936" w:rsidP="001B05DA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Trainings and Workshops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17th International </w:t>
      </w:r>
      <w:proofErr w:type="spellStart"/>
      <w:r w:rsidRPr="001B05DA">
        <w:rPr>
          <w:rFonts w:ascii="Utsaah" w:hAnsi="Utsaah" w:cs="Utsaah"/>
          <w:color w:val="auto"/>
        </w:rPr>
        <w:t>BioInformatics</w:t>
      </w:r>
      <w:proofErr w:type="spellEnd"/>
      <w:r w:rsidRPr="001B05DA">
        <w:rPr>
          <w:rFonts w:ascii="Utsaah" w:hAnsi="Utsaah" w:cs="Utsaah"/>
          <w:color w:val="auto"/>
        </w:rPr>
        <w:t xml:space="preserve"> Workshop on Virus Evolution and Molecular Epidemiology University of Belgrade, Faculty of Medicine. 27 - 31 August 2012, Belgrade, Serbia.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>Human Gnome analysis workshop Erasmus MC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Fish Immunology workshop, Cell Biology and Immunology, </w:t>
      </w:r>
      <w:proofErr w:type="spellStart"/>
      <w:r w:rsidRPr="001B05DA">
        <w:rPr>
          <w:rFonts w:ascii="Utsaah" w:hAnsi="Utsaah" w:cs="Utsaah"/>
          <w:color w:val="auto"/>
        </w:rPr>
        <w:t>Wageningen</w:t>
      </w:r>
      <w:proofErr w:type="spellEnd"/>
      <w:r w:rsidRPr="001B05DA">
        <w:rPr>
          <w:rFonts w:ascii="Utsaah" w:hAnsi="Utsaah" w:cs="Utsaah"/>
          <w:color w:val="auto"/>
        </w:rPr>
        <w:t xml:space="preserve"> University, The Netherlands. April 2010. </w:t>
      </w:r>
    </w:p>
    <w:p w:rsidR="003341A5" w:rsidRPr="003341A5" w:rsidRDefault="003341A5" w:rsidP="003341A5">
      <w:pPr>
        <w:numPr>
          <w:ilvl w:val="0"/>
          <w:numId w:val="1"/>
        </w:numPr>
        <w:spacing w:after="0" w:line="240" w:lineRule="auto"/>
        <w:jc w:val="both"/>
        <w:rPr>
          <w:rFonts w:ascii="Utsaah" w:eastAsia="Times New Roman" w:hAnsi="Utsaah" w:cs="Utsaah"/>
          <w:sz w:val="24"/>
          <w:szCs w:val="24"/>
        </w:rPr>
      </w:pPr>
      <w:r>
        <w:rPr>
          <w:rFonts w:ascii="Utsaah" w:eastAsia="Times New Roman" w:hAnsi="Utsaah" w:cs="Utsaah"/>
          <w:sz w:val="24"/>
          <w:szCs w:val="24"/>
        </w:rPr>
        <w:t>Biosafety Level 3 (BSL3)</w:t>
      </w:r>
      <w:r w:rsidRPr="003341A5">
        <w:rPr>
          <w:rFonts w:ascii="Utsaah" w:eastAsia="Times New Roman" w:hAnsi="Utsaah" w:cs="Utsaah"/>
          <w:sz w:val="24"/>
          <w:szCs w:val="24"/>
        </w:rPr>
        <w:t xml:space="preserve"> </w:t>
      </w:r>
      <w:proofErr w:type="gramStart"/>
      <w:r w:rsidRPr="003341A5">
        <w:rPr>
          <w:rFonts w:ascii="Utsaah" w:eastAsia="Times New Roman" w:hAnsi="Utsaah" w:cs="Utsaah"/>
          <w:sz w:val="24"/>
          <w:szCs w:val="24"/>
        </w:rPr>
        <w:t>laboratory</w:t>
      </w:r>
      <w:proofErr w:type="gramEnd"/>
      <w:r w:rsidRPr="003341A5">
        <w:rPr>
          <w:rFonts w:ascii="Utsaah" w:eastAsia="Times New Roman" w:hAnsi="Utsaah" w:cs="Utsaah"/>
          <w:sz w:val="24"/>
          <w:szCs w:val="24"/>
        </w:rPr>
        <w:t xml:space="preserve"> Training-CSIRO Australian Animal Health Laboratory (AAHL), Geelong – This is a high security bio-containment laboratory. Work at AAHL is focused on exotic infectious diseases of animals and pathogens of high risk. A high degree of professionalism and </w:t>
      </w:r>
      <w:r w:rsidRPr="003341A5">
        <w:rPr>
          <w:rFonts w:ascii="Utsaah" w:eastAsia="Times New Roman" w:hAnsi="Utsaah" w:cs="Utsaah"/>
          <w:sz w:val="24"/>
          <w:szCs w:val="24"/>
        </w:rPr>
        <w:lastRenderedPageBreak/>
        <w:t>responsibility is expected in order to work in the bio-secure area. Activities over this period centered on real-time PCR screening of virus samples and DNA genotyping. August 2006 to October 2006.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Planning, co-ordination and Senior Demonstrator, 2nd International PCR Workshop on “Application of PCR for Improved Shrimp Health Management in the Asian Region” Central Institute of </w:t>
      </w:r>
      <w:proofErr w:type="spellStart"/>
      <w:r w:rsidRPr="001B05DA">
        <w:rPr>
          <w:rFonts w:ascii="Utsaah" w:hAnsi="Utsaah" w:cs="Utsaah"/>
          <w:color w:val="auto"/>
        </w:rPr>
        <w:t>Brackishwater</w:t>
      </w:r>
      <w:proofErr w:type="spellEnd"/>
      <w:r w:rsidRPr="001B05DA">
        <w:rPr>
          <w:rFonts w:ascii="Utsaah" w:hAnsi="Utsaah" w:cs="Utsaah"/>
          <w:color w:val="auto"/>
        </w:rPr>
        <w:t xml:space="preserve"> Aquaculture (ICAR), India October 2006.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Senior Demonstrator, International PCR Training Workshop on “Application of PCR for Improved Shrimp Health Management in the Asian Region” Central Institute of </w:t>
      </w:r>
      <w:proofErr w:type="spellStart"/>
      <w:r w:rsidRPr="001B05DA">
        <w:rPr>
          <w:rFonts w:ascii="Utsaah" w:hAnsi="Utsaah" w:cs="Utsaah"/>
          <w:color w:val="auto"/>
        </w:rPr>
        <w:t>Brackishwater</w:t>
      </w:r>
      <w:proofErr w:type="spellEnd"/>
      <w:r w:rsidRPr="001B05DA">
        <w:rPr>
          <w:rFonts w:ascii="Utsaah" w:hAnsi="Utsaah" w:cs="Utsaah"/>
          <w:color w:val="auto"/>
        </w:rPr>
        <w:t xml:space="preserve"> Aquaculture (ICAR), India October 2005.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Basic Techniques in Modern Biology. Department of Biotechnology, </w:t>
      </w:r>
      <w:proofErr w:type="spellStart"/>
      <w:r w:rsidRPr="001B05DA">
        <w:rPr>
          <w:rFonts w:ascii="Utsaah" w:hAnsi="Utsaah" w:cs="Utsaah"/>
          <w:color w:val="auto"/>
        </w:rPr>
        <w:t>Ayya</w:t>
      </w:r>
      <w:proofErr w:type="spellEnd"/>
      <w:r w:rsidRPr="001B05DA">
        <w:rPr>
          <w:rFonts w:ascii="Utsaah" w:hAnsi="Utsaah" w:cs="Utsaah"/>
          <w:color w:val="auto"/>
        </w:rPr>
        <w:t xml:space="preserve"> </w:t>
      </w:r>
      <w:proofErr w:type="spellStart"/>
      <w:r w:rsidRPr="001B05DA">
        <w:rPr>
          <w:rFonts w:ascii="Utsaah" w:hAnsi="Utsaah" w:cs="Utsaah"/>
          <w:color w:val="auto"/>
        </w:rPr>
        <w:t>Nadar</w:t>
      </w:r>
      <w:proofErr w:type="spellEnd"/>
      <w:r w:rsidRPr="001B05DA">
        <w:rPr>
          <w:rFonts w:ascii="Utsaah" w:hAnsi="Utsaah" w:cs="Utsaah"/>
          <w:color w:val="auto"/>
        </w:rPr>
        <w:t xml:space="preserve"> Janaki </w:t>
      </w:r>
      <w:proofErr w:type="spellStart"/>
      <w:r w:rsidRPr="001B05DA">
        <w:rPr>
          <w:rFonts w:ascii="Utsaah" w:hAnsi="Utsaah" w:cs="Utsaah"/>
          <w:color w:val="auto"/>
        </w:rPr>
        <w:t>Ammal</w:t>
      </w:r>
      <w:proofErr w:type="spellEnd"/>
      <w:r w:rsidRPr="001B05DA">
        <w:rPr>
          <w:rFonts w:ascii="Utsaah" w:hAnsi="Utsaah" w:cs="Utsaah"/>
          <w:color w:val="auto"/>
        </w:rPr>
        <w:t xml:space="preserve"> College, Madurai </w:t>
      </w:r>
      <w:proofErr w:type="spellStart"/>
      <w:r w:rsidRPr="001B05DA">
        <w:rPr>
          <w:rFonts w:ascii="Utsaah" w:hAnsi="Utsaah" w:cs="Utsaah"/>
          <w:color w:val="auto"/>
        </w:rPr>
        <w:t>Kamaraj</w:t>
      </w:r>
      <w:proofErr w:type="spellEnd"/>
      <w:r w:rsidRPr="001B05DA">
        <w:rPr>
          <w:rFonts w:ascii="Utsaah" w:hAnsi="Utsaah" w:cs="Utsaah"/>
          <w:color w:val="auto"/>
        </w:rPr>
        <w:t xml:space="preserve"> University, January 2000.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Plant Tissue Culture. Centre for Biodiversity and Biotechnology, St Xavier’s College, </w:t>
      </w:r>
      <w:proofErr w:type="spellStart"/>
      <w:r w:rsidRPr="001B05DA">
        <w:rPr>
          <w:rFonts w:ascii="Utsaah" w:hAnsi="Utsaah" w:cs="Utsaah"/>
          <w:color w:val="auto"/>
        </w:rPr>
        <w:t>Palayamcottai</w:t>
      </w:r>
      <w:proofErr w:type="spellEnd"/>
      <w:r w:rsidRPr="001B05DA">
        <w:rPr>
          <w:rFonts w:ascii="Utsaah" w:hAnsi="Utsaah" w:cs="Utsaah"/>
          <w:color w:val="auto"/>
        </w:rPr>
        <w:t>, India, June 1999.</w:t>
      </w:r>
    </w:p>
    <w:p w:rsidR="001B05DA" w:rsidRPr="001B05DA" w:rsidRDefault="001B05DA" w:rsidP="001B05DA">
      <w:pPr>
        <w:pStyle w:val="Default"/>
        <w:numPr>
          <w:ilvl w:val="0"/>
          <w:numId w:val="1"/>
        </w:numPr>
        <w:jc w:val="both"/>
        <w:rPr>
          <w:rFonts w:ascii="Utsaah" w:hAnsi="Utsaah" w:cs="Utsaah"/>
          <w:color w:val="auto"/>
        </w:rPr>
      </w:pPr>
      <w:r w:rsidRPr="001B05DA">
        <w:rPr>
          <w:rFonts w:ascii="Utsaah" w:hAnsi="Utsaah" w:cs="Utsaah"/>
          <w:color w:val="auto"/>
        </w:rPr>
        <w:t xml:space="preserve">Recent Trends in Microbiology. VHNSN College, </w:t>
      </w:r>
      <w:proofErr w:type="spellStart"/>
      <w:r w:rsidRPr="001B05DA">
        <w:rPr>
          <w:rFonts w:ascii="Utsaah" w:hAnsi="Utsaah" w:cs="Utsaah"/>
          <w:color w:val="auto"/>
        </w:rPr>
        <w:t>Virudhunagar</w:t>
      </w:r>
      <w:proofErr w:type="spellEnd"/>
      <w:r w:rsidRPr="001B05DA">
        <w:rPr>
          <w:rFonts w:ascii="Utsaah" w:hAnsi="Utsaah" w:cs="Utsaah"/>
          <w:color w:val="auto"/>
        </w:rPr>
        <w:t>, 1997.</w:t>
      </w:r>
    </w:p>
    <w:p w:rsidR="009D3497" w:rsidRPr="005D36DE" w:rsidRDefault="009D3497" w:rsidP="001B05DA">
      <w:pPr>
        <w:pStyle w:val="Default"/>
        <w:ind w:left="1480"/>
        <w:jc w:val="both"/>
        <w:rPr>
          <w:rFonts w:ascii="Arial" w:hAnsi="Arial" w:cs="Times New Roman"/>
          <w:color w:val="auto"/>
          <w:sz w:val="16"/>
          <w:szCs w:val="20"/>
        </w:rPr>
      </w:pPr>
    </w:p>
    <w:sectPr w:rsidR="009D3497" w:rsidRPr="005D3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8E7"/>
    <w:multiLevelType w:val="hybridMultilevel"/>
    <w:tmpl w:val="0CD808F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7E137C63"/>
    <w:multiLevelType w:val="hybridMultilevel"/>
    <w:tmpl w:val="F3C683C4"/>
    <w:lvl w:ilvl="0" w:tplc="7B6C3A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E"/>
    <w:rsid w:val="001B05DA"/>
    <w:rsid w:val="002D7936"/>
    <w:rsid w:val="003341A5"/>
    <w:rsid w:val="005D36DE"/>
    <w:rsid w:val="0078191D"/>
    <w:rsid w:val="008879F0"/>
    <w:rsid w:val="009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3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D36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Head">
    <w:name w:val="Head"/>
    <w:basedOn w:val="Normal"/>
    <w:uiPriority w:val="99"/>
    <w:rsid w:val="005D36D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3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D36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Head">
    <w:name w:val="Head"/>
    <w:basedOn w:val="Normal"/>
    <w:uiPriority w:val="99"/>
    <w:rsid w:val="005D36D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Victor</dc:creator>
  <cp:lastModifiedBy>S. Victor</cp:lastModifiedBy>
  <cp:revision>6</cp:revision>
  <dcterms:created xsi:type="dcterms:W3CDTF">2017-08-01T19:15:00Z</dcterms:created>
  <dcterms:modified xsi:type="dcterms:W3CDTF">2017-08-01T19:41:00Z</dcterms:modified>
</cp:coreProperties>
</file>